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361" w:firstLineChars="100"/>
        <w:jc w:val="center"/>
        <w:rPr>
          <w:rFonts w:hint="eastAsia" w:ascii="Times New Roman" w:hAnsi="Times New Roman"/>
          <w:b/>
          <w:bCs/>
          <w:sz w:val="36"/>
          <w:szCs w:val="24"/>
        </w:rPr>
      </w:pPr>
      <w:r>
        <w:rPr>
          <w:rFonts w:hint="eastAsia" w:ascii="Times New Roman" w:hAnsi="Times New Roman"/>
          <w:b/>
          <w:bCs/>
          <w:sz w:val="36"/>
          <w:szCs w:val="24"/>
        </w:rPr>
        <w:t>2018年惠州学院教职工拔河比赛报名表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参赛分工会：                            队长：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51B7"/>
    <w:rsid w:val="6B155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2018-04-25T02:13:00Z</dcterms:created>
  <dc:creator>轻青</dc:creator>
  <cp:lastModifiedBy>轻青</cp:lastModifiedBy>
  <dcterms:modified xsi:type="dcterms:W3CDTF">2018-04-25T02:13:51Z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